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КГД-06-12/294-ВН от 08.01.2026</w:t>
      </w:r>
    </w:p>
    <w:p w14:paraId="4FCC877F" w14:textId="77777777" w:rsidR="00FC31E4" w:rsidRPr="00602891" w:rsidRDefault="00FC31E4" w:rsidP="00D02986">
      <w:pPr>
        <w:tabs>
          <w:tab w:val="left" w:pos="426"/>
        </w:tabs>
        <w:contextualSpacing/>
        <w:jc w:val="center"/>
        <w:outlineLvl w:val="0"/>
        <w:rPr>
          <w:b/>
          <w:lang w:val="ru-RU"/>
        </w:rPr>
      </w:pPr>
      <w:r w:rsidRPr="00602891">
        <w:rPr>
          <w:b/>
          <w:lang w:val="ru-RU"/>
        </w:rPr>
        <w:t>СРАВНИТЕЛЬНАЯ ТАБЛИЦА</w:t>
      </w:r>
    </w:p>
    <w:p w14:paraId="106E3001" w14:textId="6C1CE35B" w:rsidR="00FC31E4" w:rsidRDefault="002C4A57" w:rsidP="0049389E">
      <w:pPr>
        <w:contextualSpacing/>
        <w:jc w:val="center"/>
        <w:rPr>
          <w:b/>
          <w:lang w:val="ru-RU"/>
        </w:rPr>
      </w:pPr>
      <w:r w:rsidRPr="00602891">
        <w:rPr>
          <w:b/>
          <w:lang w:val="ru-RU"/>
        </w:rPr>
        <w:t>к приказу Министра финансов Республики Казахстан «О внесении изменени</w:t>
      </w:r>
      <w:r w:rsidR="002B0A44">
        <w:rPr>
          <w:b/>
          <w:lang w:val="ru-RU"/>
        </w:rPr>
        <w:t>й</w:t>
      </w:r>
      <w:r w:rsidRPr="00602891">
        <w:rPr>
          <w:b/>
          <w:lang w:val="ru-RU"/>
        </w:rPr>
        <w:t xml:space="preserve"> в приказ </w:t>
      </w:r>
      <w:r w:rsidR="004476B7" w:rsidRPr="00602891">
        <w:rPr>
          <w:b/>
          <w:lang w:val="ru-RU"/>
        </w:rPr>
        <w:t>Первого заместителя Премьер-Министра Республики Казахстан – Министра финансов Республики Казахстан от 9 апреля 2020 года № 372 «Об утверждении Правил расчета коэффициентов и определения границ классов финансовой устойчивости»</w:t>
      </w:r>
    </w:p>
    <w:p w14:paraId="36903965" w14:textId="77777777" w:rsidR="00C32976" w:rsidRPr="00602891" w:rsidRDefault="00C32976" w:rsidP="00D02986">
      <w:pPr>
        <w:tabs>
          <w:tab w:val="left" w:pos="426"/>
        </w:tabs>
        <w:contextualSpacing/>
        <w:jc w:val="center"/>
        <w:outlineLvl w:val="0"/>
        <w:rPr>
          <w:b/>
          <w:lang w:val="ru-RU"/>
        </w:rPr>
      </w:pPr>
    </w:p>
    <w:p w14:paraId="6E345EF7" w14:textId="77777777" w:rsidR="00FC31E4" w:rsidRPr="00602891" w:rsidRDefault="00FC31E4" w:rsidP="00D02986">
      <w:pPr>
        <w:tabs>
          <w:tab w:val="left" w:pos="426"/>
          <w:tab w:val="left" w:pos="9650"/>
        </w:tabs>
        <w:contextualSpacing/>
        <w:outlineLvl w:val="0"/>
        <w:rPr>
          <w:b/>
          <w:lang w:val="ru-RU"/>
        </w:rPr>
      </w:pPr>
    </w:p>
    <w:tbl>
      <w:tblPr>
        <w:tblpPr w:leftFromText="180" w:rightFromText="180" w:vertAnchor="text" w:tblpX="-5" w:tblpY="1"/>
        <w:tblOverlap w:val="never"/>
        <w:tblW w:w="48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811"/>
        <w:gridCol w:w="5029"/>
        <w:gridCol w:w="4045"/>
        <w:gridCol w:w="2512"/>
      </w:tblGrid>
      <w:tr w:rsidR="00FC31E4" w:rsidRPr="00602891" w14:paraId="10C8115C" w14:textId="77777777" w:rsidTr="00C32976">
        <w:trPr>
          <w:trHeight w:val="20"/>
        </w:trPr>
        <w:tc>
          <w:tcPr>
            <w:tcW w:w="237" w:type="pct"/>
            <w:tcBorders>
              <w:right w:val="single" w:sz="4" w:space="0" w:color="auto"/>
            </w:tcBorders>
            <w:shd w:val="clear" w:color="auto" w:fill="auto"/>
          </w:tcPr>
          <w:p w14:paraId="6A2C2A4E" w14:textId="22B3D51C" w:rsidR="00FC31E4" w:rsidRPr="00602891" w:rsidRDefault="00FC31E4" w:rsidP="00D02986">
            <w:pPr>
              <w:contextualSpacing/>
              <w:jc w:val="center"/>
              <w:rPr>
                <w:b/>
              </w:rPr>
            </w:pPr>
            <w:r w:rsidRPr="00602891">
              <w:rPr>
                <w:b/>
                <w:color w:val="000000" w:themeColor="text1"/>
              </w:rPr>
              <w:t xml:space="preserve">№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FE6DA" w14:textId="77777777" w:rsidR="00FC31E4" w:rsidRPr="00602891" w:rsidRDefault="00FC31E4" w:rsidP="00D02986">
            <w:pPr>
              <w:widowControl w:val="0"/>
              <w:contextualSpacing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602891">
              <w:rPr>
                <w:b/>
                <w:bCs/>
                <w:color w:val="000000" w:themeColor="text1"/>
              </w:rPr>
              <w:t>Структурный</w:t>
            </w:r>
            <w:proofErr w:type="spellEnd"/>
          </w:p>
          <w:p w14:paraId="6927FDFA" w14:textId="77777777" w:rsidR="00FC31E4" w:rsidRPr="00602891" w:rsidRDefault="00FC31E4" w:rsidP="00D02986">
            <w:pPr>
              <w:ind w:left="-248" w:firstLine="141"/>
              <w:contextualSpacing/>
              <w:jc w:val="center"/>
            </w:pPr>
            <w:proofErr w:type="spellStart"/>
            <w:r w:rsidRPr="00602891">
              <w:rPr>
                <w:b/>
                <w:bCs/>
                <w:color w:val="000000" w:themeColor="text1"/>
              </w:rPr>
              <w:t>элемент</w:t>
            </w:r>
            <w:proofErr w:type="spellEnd"/>
            <w:r w:rsidRPr="00602891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602891">
              <w:rPr>
                <w:b/>
                <w:bCs/>
                <w:color w:val="000000" w:themeColor="text1"/>
              </w:rPr>
              <w:t>правового</w:t>
            </w:r>
            <w:proofErr w:type="spellEnd"/>
            <w:r w:rsidRPr="00602891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602891">
              <w:rPr>
                <w:b/>
                <w:bCs/>
                <w:color w:val="000000" w:themeColor="text1"/>
              </w:rPr>
              <w:t>акта</w:t>
            </w:r>
            <w:proofErr w:type="spellEnd"/>
            <w:r w:rsidRPr="00602891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7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75648" w14:textId="77777777" w:rsidR="00FC31E4" w:rsidRPr="00602891" w:rsidRDefault="00FC31E4" w:rsidP="00D02986">
            <w:pPr>
              <w:pStyle w:val="1"/>
              <w:spacing w:line="240" w:lineRule="auto"/>
              <w:contextualSpacing/>
            </w:pPr>
            <w:r w:rsidRPr="00602891">
              <w:rPr>
                <w:color w:val="000000" w:themeColor="text1"/>
              </w:rPr>
              <w:t>Действующая редакция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shd w:val="clear" w:color="auto" w:fill="auto"/>
          </w:tcPr>
          <w:p w14:paraId="51C5E8AA" w14:textId="77777777" w:rsidR="00FC31E4" w:rsidRPr="00602891" w:rsidRDefault="00FC31E4" w:rsidP="00D02986">
            <w:pPr>
              <w:contextualSpacing/>
              <w:jc w:val="center"/>
              <w:rPr>
                <w:b/>
              </w:rPr>
            </w:pPr>
            <w:proofErr w:type="spellStart"/>
            <w:r w:rsidRPr="00602891">
              <w:rPr>
                <w:b/>
                <w:color w:val="000000" w:themeColor="text1"/>
              </w:rPr>
              <w:t>Предлагаемая</w:t>
            </w:r>
            <w:proofErr w:type="spellEnd"/>
            <w:r w:rsidRPr="00602891">
              <w:rPr>
                <w:b/>
                <w:color w:val="000000" w:themeColor="text1"/>
              </w:rPr>
              <w:t xml:space="preserve"> </w:t>
            </w:r>
            <w:proofErr w:type="spellStart"/>
            <w:r w:rsidRPr="00602891">
              <w:rPr>
                <w:b/>
                <w:color w:val="000000" w:themeColor="text1"/>
              </w:rPr>
              <w:t>редакция</w:t>
            </w:r>
            <w:proofErr w:type="spellEnd"/>
          </w:p>
        </w:tc>
        <w:tc>
          <w:tcPr>
            <w:tcW w:w="893" w:type="pct"/>
            <w:shd w:val="clear" w:color="auto" w:fill="auto"/>
          </w:tcPr>
          <w:p w14:paraId="307B99CD" w14:textId="77777777" w:rsidR="00FC31E4" w:rsidRPr="00602891" w:rsidRDefault="00FC31E4" w:rsidP="00D02986">
            <w:pPr>
              <w:ind w:hanging="34"/>
              <w:contextualSpacing/>
              <w:jc w:val="center"/>
              <w:rPr>
                <w:b/>
              </w:rPr>
            </w:pPr>
            <w:proofErr w:type="spellStart"/>
            <w:r w:rsidRPr="00602891">
              <w:rPr>
                <w:b/>
                <w:color w:val="000000" w:themeColor="text1"/>
              </w:rPr>
              <w:t>Обоснование</w:t>
            </w:r>
            <w:proofErr w:type="spellEnd"/>
            <w:r w:rsidRPr="00602891">
              <w:rPr>
                <w:b/>
                <w:color w:val="000000" w:themeColor="text1"/>
              </w:rPr>
              <w:t xml:space="preserve"> </w:t>
            </w:r>
          </w:p>
        </w:tc>
      </w:tr>
      <w:tr w:rsidR="00727F1A" w:rsidRPr="009B3959" w14:paraId="76418DE9" w14:textId="77777777" w:rsidTr="00C32976">
        <w:trPr>
          <w:trHeight w:val="20"/>
        </w:trPr>
        <w:tc>
          <w:tcPr>
            <w:tcW w:w="237" w:type="pct"/>
            <w:tcBorders>
              <w:right w:val="single" w:sz="4" w:space="0" w:color="auto"/>
            </w:tcBorders>
            <w:shd w:val="clear" w:color="auto" w:fill="auto"/>
          </w:tcPr>
          <w:p w14:paraId="313ECB71" w14:textId="77777777" w:rsidR="00727F1A" w:rsidRPr="00602891" w:rsidRDefault="00727F1A" w:rsidP="00D02986">
            <w:pPr>
              <w:contextualSpacing/>
              <w:jc w:val="center"/>
              <w:rPr>
                <w:b/>
                <w:lang w:val="ru-RU"/>
              </w:rPr>
            </w:pP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auto"/>
          </w:tcPr>
          <w:p w14:paraId="510F83D8" w14:textId="77777777" w:rsidR="00727F1A" w:rsidRPr="00602891" w:rsidRDefault="00727F1A" w:rsidP="00D02986">
            <w:pPr>
              <w:contextualSpacing/>
              <w:jc w:val="center"/>
              <w:rPr>
                <w:b/>
                <w:lang w:val="ru-RU"/>
              </w:rPr>
            </w:pPr>
          </w:p>
        </w:tc>
        <w:tc>
          <w:tcPr>
            <w:tcW w:w="17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41CE7B" w14:textId="77777777" w:rsidR="00727F1A" w:rsidRPr="00602891" w:rsidRDefault="00727F1A" w:rsidP="00D02986">
            <w:pPr>
              <w:contextualSpacing/>
              <w:jc w:val="center"/>
              <w:rPr>
                <w:b/>
                <w:lang w:val="ru-RU"/>
              </w:rPr>
            </w:pPr>
          </w:p>
        </w:tc>
        <w:tc>
          <w:tcPr>
            <w:tcW w:w="14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B3CCC" w14:textId="77777777" w:rsidR="00727F1A" w:rsidRPr="00602891" w:rsidRDefault="00727F1A" w:rsidP="00D02986">
            <w:pPr>
              <w:contextualSpacing/>
              <w:jc w:val="center"/>
              <w:rPr>
                <w:b/>
                <w:lang w:val="ru-RU"/>
              </w:rPr>
            </w:pPr>
          </w:p>
        </w:tc>
        <w:tc>
          <w:tcPr>
            <w:tcW w:w="893" w:type="pct"/>
            <w:tcBorders>
              <w:left w:val="single" w:sz="4" w:space="0" w:color="auto"/>
            </w:tcBorders>
            <w:shd w:val="clear" w:color="auto" w:fill="auto"/>
          </w:tcPr>
          <w:p w14:paraId="0C78181B" w14:textId="77777777" w:rsidR="00727F1A" w:rsidRPr="00602891" w:rsidRDefault="00727F1A" w:rsidP="00D02986">
            <w:pPr>
              <w:contextualSpacing/>
              <w:jc w:val="center"/>
              <w:rPr>
                <w:b/>
                <w:lang w:val="ru-RU"/>
              </w:rPr>
            </w:pPr>
          </w:p>
        </w:tc>
      </w:tr>
      <w:tr w:rsidR="00727F1A" w:rsidRPr="008E2CAD" w14:paraId="1A9A2E07" w14:textId="3CFF194C" w:rsidTr="00C32976">
        <w:trPr>
          <w:trHeight w:val="20"/>
        </w:trPr>
        <w:tc>
          <w:tcPr>
            <w:tcW w:w="237" w:type="pct"/>
            <w:tcBorders>
              <w:right w:val="single" w:sz="4" w:space="0" w:color="auto"/>
            </w:tcBorders>
            <w:shd w:val="clear" w:color="auto" w:fill="auto"/>
          </w:tcPr>
          <w:p w14:paraId="12A9E3F0" w14:textId="49C99553" w:rsidR="00727F1A" w:rsidRPr="00727F1A" w:rsidRDefault="00727F1A" w:rsidP="00D02986">
            <w:pPr>
              <w:contextualSpacing/>
              <w:jc w:val="center"/>
              <w:rPr>
                <w:lang w:val="ru-RU"/>
              </w:rPr>
            </w:pPr>
            <w:r w:rsidRPr="00727F1A">
              <w:rPr>
                <w:lang w:val="ru-RU"/>
              </w:rPr>
              <w:t>1.</w:t>
            </w:r>
          </w:p>
        </w:tc>
        <w:tc>
          <w:tcPr>
            <w:tcW w:w="644" w:type="pct"/>
            <w:tcBorders>
              <w:right w:val="single" w:sz="4" w:space="0" w:color="auto"/>
            </w:tcBorders>
            <w:shd w:val="clear" w:color="auto" w:fill="auto"/>
          </w:tcPr>
          <w:p w14:paraId="59B66F66" w14:textId="77777777" w:rsidR="00394841" w:rsidRDefault="00394841" w:rsidP="00D02986">
            <w:pPr>
              <w:contextualSpacing/>
              <w:jc w:val="center"/>
            </w:pPr>
            <w:proofErr w:type="spellStart"/>
            <w:r>
              <w:t>Преамбула</w:t>
            </w:r>
            <w:proofErr w:type="spellEnd"/>
          </w:p>
          <w:p w14:paraId="6AD49AFB" w14:textId="77777777" w:rsidR="00727F1A" w:rsidRPr="00602891" w:rsidRDefault="00727F1A" w:rsidP="00D02986">
            <w:pPr>
              <w:contextualSpacing/>
              <w:jc w:val="center"/>
              <w:rPr>
                <w:b/>
                <w:lang w:val="ru-RU"/>
              </w:rPr>
            </w:pPr>
          </w:p>
        </w:tc>
        <w:tc>
          <w:tcPr>
            <w:tcW w:w="17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951B1" w14:textId="2F16C139" w:rsidR="007D78E2" w:rsidRPr="007D78E2" w:rsidRDefault="00727F1A" w:rsidP="00D02986">
            <w:pPr>
              <w:ind w:firstLine="316"/>
              <w:contextualSpacing/>
              <w:jc w:val="both"/>
              <w:rPr>
                <w:b/>
                <w:lang w:val="kk-KZ"/>
              </w:rPr>
            </w:pPr>
            <w:r w:rsidRPr="00727F1A">
              <w:rPr>
                <w:lang w:val="ru-RU"/>
              </w:rPr>
              <w:t xml:space="preserve">В соответствии с </w:t>
            </w:r>
            <w:hyperlink r:id="rId7" w:anchor="z1580" w:history="1">
              <w:r w:rsidRPr="00727F1A">
                <w:rPr>
                  <w:rStyle w:val="a5"/>
                  <w:color w:val="auto"/>
                  <w:u w:val="none"/>
                  <w:lang w:val="ru-RU"/>
                </w:rPr>
                <w:t>пунктом 3</w:t>
              </w:r>
            </w:hyperlink>
            <w:r w:rsidRPr="00727F1A">
              <w:rPr>
                <w:color w:val="auto"/>
                <w:lang w:val="ru-RU"/>
              </w:rPr>
              <w:t xml:space="preserve"> статьи 49-1 Закона Республики Казахстан </w:t>
            </w:r>
            <w:r w:rsidRPr="00727F1A">
              <w:rPr>
                <w:b/>
                <w:lang w:val="ru-RU"/>
              </w:rPr>
              <w:t>от 7 марта 2014 года</w:t>
            </w:r>
            <w:r>
              <w:rPr>
                <w:lang w:val="ru-RU"/>
              </w:rPr>
              <w:t xml:space="preserve"> «</w:t>
            </w:r>
            <w:r w:rsidRPr="00727F1A">
              <w:rPr>
                <w:lang w:val="ru-RU"/>
              </w:rPr>
              <w:t>О реабилитации и банкротстве</w:t>
            </w:r>
            <w:r>
              <w:rPr>
                <w:lang w:val="ru-RU"/>
              </w:rPr>
              <w:t>»</w:t>
            </w:r>
            <w:r w:rsidRPr="00727F1A">
              <w:rPr>
                <w:lang w:val="ru-RU"/>
              </w:rPr>
              <w:t xml:space="preserve"> ПРИКАЗЫВАЮ:</w:t>
            </w:r>
          </w:p>
        </w:tc>
        <w:tc>
          <w:tcPr>
            <w:tcW w:w="14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F5C51" w14:textId="36880293" w:rsidR="00727F1A" w:rsidRPr="00727F1A" w:rsidRDefault="00727F1A" w:rsidP="00D02986">
            <w:pPr>
              <w:ind w:firstLine="314"/>
              <w:contextualSpacing/>
              <w:jc w:val="both"/>
              <w:rPr>
                <w:b/>
                <w:lang w:val="ru-RU"/>
              </w:rPr>
            </w:pPr>
            <w:r w:rsidRPr="00727F1A">
              <w:rPr>
                <w:lang w:val="ru-RU"/>
              </w:rPr>
              <w:t xml:space="preserve">В соответствии </w:t>
            </w:r>
            <w:r w:rsidRPr="00727F1A">
              <w:rPr>
                <w:color w:val="auto"/>
                <w:lang w:val="ru-RU"/>
              </w:rPr>
              <w:t xml:space="preserve">с </w:t>
            </w:r>
            <w:hyperlink r:id="rId8" w:anchor="z1580" w:history="1">
              <w:r w:rsidRPr="00727F1A">
                <w:rPr>
                  <w:rStyle w:val="a5"/>
                  <w:color w:val="auto"/>
                  <w:u w:val="none"/>
                  <w:lang w:val="ru-RU"/>
                </w:rPr>
                <w:t>пунктом 3</w:t>
              </w:r>
            </w:hyperlink>
            <w:r w:rsidRPr="00727F1A">
              <w:rPr>
                <w:color w:val="auto"/>
                <w:lang w:val="ru-RU"/>
              </w:rPr>
              <w:t xml:space="preserve"> статьи </w:t>
            </w:r>
            <w:r w:rsidRPr="00727F1A">
              <w:rPr>
                <w:lang w:val="ru-RU"/>
              </w:rPr>
              <w:t xml:space="preserve">49-1 Закона Республики Казахстан </w:t>
            </w:r>
            <w:r>
              <w:rPr>
                <w:lang w:val="ru-RU"/>
              </w:rPr>
              <w:br/>
              <w:t>«</w:t>
            </w:r>
            <w:r w:rsidRPr="00727F1A">
              <w:rPr>
                <w:lang w:val="ru-RU"/>
              </w:rPr>
              <w:t>О реабилитации и банкротстве</w:t>
            </w:r>
            <w:r>
              <w:rPr>
                <w:lang w:val="ru-RU"/>
              </w:rPr>
              <w:t>»</w:t>
            </w:r>
            <w:r w:rsidRPr="00727F1A">
              <w:rPr>
                <w:lang w:val="ru-RU"/>
              </w:rPr>
              <w:t xml:space="preserve"> ПРИКАЗЫВАЮ:</w:t>
            </w:r>
          </w:p>
        </w:tc>
        <w:tc>
          <w:tcPr>
            <w:tcW w:w="893" w:type="pct"/>
            <w:tcBorders>
              <w:left w:val="single" w:sz="4" w:space="0" w:color="auto"/>
            </w:tcBorders>
            <w:shd w:val="clear" w:color="auto" w:fill="auto"/>
          </w:tcPr>
          <w:p w14:paraId="217A5898" w14:textId="547094F4" w:rsidR="00727F1A" w:rsidRPr="00602891" w:rsidRDefault="00727F1A" w:rsidP="00D02986">
            <w:pPr>
              <w:ind w:left="-18" w:firstLine="375"/>
              <w:contextualSpacing/>
              <w:jc w:val="both"/>
              <w:rPr>
                <w:b/>
                <w:lang w:val="ru-RU"/>
              </w:rPr>
            </w:pPr>
            <w:r w:rsidRPr="00727F1A">
              <w:rPr>
                <w:lang w:val="ru-RU"/>
              </w:rPr>
              <w:t xml:space="preserve">Приведение в соответствие с пунктом 5 статьи 25 Закона Республики Казахстан </w:t>
            </w:r>
            <w:r w:rsidR="00D02986">
              <w:rPr>
                <w:lang w:val="ru-RU"/>
              </w:rPr>
              <w:br/>
            </w:r>
            <w:r w:rsidRPr="003B347C">
              <w:rPr>
                <w:lang w:val="ru-RU"/>
              </w:rPr>
              <w:t>«О правовых актах».</w:t>
            </w:r>
          </w:p>
        </w:tc>
      </w:tr>
      <w:tr w:rsidR="00727F1A" w:rsidRPr="008E2CAD" w14:paraId="761A48B8" w14:textId="3B480F3A" w:rsidTr="00C32976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14:paraId="567D0387" w14:textId="6ACB626B" w:rsidR="00727F1A" w:rsidRPr="00602891" w:rsidRDefault="00727F1A" w:rsidP="00D02986">
            <w:pPr>
              <w:contextualSpacing/>
              <w:jc w:val="center"/>
              <w:rPr>
                <w:color w:val="000000" w:themeColor="text1"/>
                <w:lang w:val="ru-RU"/>
              </w:rPr>
            </w:pPr>
            <w:r w:rsidRPr="00602891">
              <w:rPr>
                <w:b/>
                <w:lang w:val="ru-RU"/>
              </w:rPr>
              <w:t>Правила расчета коэффициентов и определения границ классов финансовой устойчивости</w:t>
            </w:r>
          </w:p>
        </w:tc>
      </w:tr>
      <w:tr w:rsidR="00252AD4" w:rsidRPr="008E2CAD" w14:paraId="4EC8976F" w14:textId="77777777" w:rsidTr="00C32976">
        <w:trPr>
          <w:trHeight w:val="3959"/>
        </w:trPr>
        <w:tc>
          <w:tcPr>
            <w:tcW w:w="237" w:type="pct"/>
            <w:shd w:val="clear" w:color="auto" w:fill="auto"/>
          </w:tcPr>
          <w:p w14:paraId="314728C7" w14:textId="5088A51D" w:rsidR="00252AD4" w:rsidRPr="00252AD4" w:rsidRDefault="00252AD4" w:rsidP="00D02986">
            <w:pPr>
              <w:contextualSpacing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2.</w:t>
            </w:r>
          </w:p>
        </w:tc>
        <w:tc>
          <w:tcPr>
            <w:tcW w:w="644" w:type="pct"/>
            <w:shd w:val="clear" w:color="auto" w:fill="auto"/>
          </w:tcPr>
          <w:p w14:paraId="11F41CFB" w14:textId="555F3529" w:rsidR="00252AD4" w:rsidRPr="00602891" w:rsidRDefault="008E2CAD" w:rsidP="00D02986">
            <w:pPr>
              <w:widowControl w:val="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пункт 1</w:t>
            </w:r>
            <w:bookmarkStart w:id="0" w:name="_GoBack"/>
            <w:bookmarkEnd w:id="0"/>
          </w:p>
        </w:tc>
        <w:tc>
          <w:tcPr>
            <w:tcW w:w="1788" w:type="pct"/>
            <w:shd w:val="clear" w:color="auto" w:fill="auto"/>
          </w:tcPr>
          <w:p w14:paraId="5D0895FC" w14:textId="1D6E3B10" w:rsidR="00252AD4" w:rsidRPr="00602891" w:rsidRDefault="00252AD4" w:rsidP="00D02986">
            <w:pPr>
              <w:pStyle w:val="a6"/>
              <w:spacing w:before="0" w:beforeAutospacing="0" w:after="0" w:afterAutospacing="0"/>
              <w:ind w:firstLine="331"/>
              <w:contextualSpacing/>
              <w:jc w:val="both"/>
            </w:pPr>
            <w:r>
              <w:t xml:space="preserve"> 1. Настоящие Правила расчета коэффициентов и определения границ классов финансовой устойчивости (далее – Правила) разработаны </w:t>
            </w:r>
            <w:r w:rsidRPr="00252AD4">
              <w:t xml:space="preserve">в соответствии с </w:t>
            </w:r>
            <w:hyperlink r:id="rId9" w:anchor="z1580" w:history="1">
              <w:r w:rsidRPr="00252AD4">
                <w:rPr>
                  <w:rStyle w:val="a5"/>
                  <w:color w:val="auto"/>
                  <w:u w:val="none"/>
                </w:rPr>
                <w:t>пунктом 3</w:t>
              </w:r>
            </w:hyperlink>
            <w:r>
              <w:t xml:space="preserve"> статьи 49-1 Закона Республики Казахстан </w:t>
            </w:r>
            <w:r w:rsidRPr="00252AD4">
              <w:rPr>
                <w:b/>
              </w:rPr>
              <w:t>от 7 марта 2014 года</w:t>
            </w:r>
            <w:r>
              <w:t xml:space="preserve"> «О реабилитации и банкротстве» (далее – Закон) и определяют порядок расчета коэффициентов и определения границ классов финансовой устойчивости.</w:t>
            </w:r>
          </w:p>
        </w:tc>
        <w:tc>
          <w:tcPr>
            <w:tcW w:w="1438" w:type="pct"/>
            <w:shd w:val="clear" w:color="auto" w:fill="auto"/>
          </w:tcPr>
          <w:p w14:paraId="2D6EC55B" w14:textId="1E04DB41" w:rsidR="00252AD4" w:rsidRPr="00602891" w:rsidRDefault="00252AD4" w:rsidP="00D02986">
            <w:pPr>
              <w:pStyle w:val="a6"/>
              <w:spacing w:before="0" w:beforeAutospacing="0" w:after="0" w:afterAutospacing="0"/>
              <w:ind w:firstLine="351"/>
              <w:contextualSpacing/>
              <w:jc w:val="both"/>
              <w:rPr>
                <w:rStyle w:val="s1"/>
                <w:b w:val="0"/>
              </w:rPr>
            </w:pPr>
            <w:r>
              <w:t xml:space="preserve">1. Настоящие Правила расчета коэффициентов и определения границ классов финансовой устойчивости (далее – Правила) разработаны </w:t>
            </w:r>
            <w:r w:rsidRPr="00252AD4">
              <w:t xml:space="preserve">в соответствии с </w:t>
            </w:r>
            <w:hyperlink r:id="rId10" w:anchor="z1580" w:history="1">
              <w:r w:rsidRPr="00252AD4">
                <w:rPr>
                  <w:rStyle w:val="a5"/>
                  <w:color w:val="auto"/>
                  <w:u w:val="none"/>
                </w:rPr>
                <w:t>пунктом 3</w:t>
              </w:r>
            </w:hyperlink>
            <w:r>
              <w:t xml:space="preserve"> статьи 49-1 Закона Республики Казахстан  «О реабилитации и банкротстве» (далее – Закон) и определяют порядок расчета коэффициентов и определения границ классов финансовой устойчивости.</w:t>
            </w:r>
          </w:p>
        </w:tc>
        <w:tc>
          <w:tcPr>
            <w:tcW w:w="893" w:type="pct"/>
            <w:shd w:val="clear" w:color="auto" w:fill="auto"/>
          </w:tcPr>
          <w:p w14:paraId="0D96019D" w14:textId="5507A0EE" w:rsidR="00252AD4" w:rsidRPr="00727F1A" w:rsidRDefault="00252AD4" w:rsidP="00D02986">
            <w:pPr>
              <w:ind w:left="-18" w:firstLine="375"/>
              <w:contextualSpacing/>
              <w:jc w:val="both"/>
              <w:rPr>
                <w:lang w:val="ru-RU"/>
              </w:rPr>
            </w:pPr>
            <w:r w:rsidRPr="00727F1A">
              <w:rPr>
                <w:lang w:val="ru-RU"/>
              </w:rPr>
              <w:t xml:space="preserve">Приведение в соответствие с пунктом 5 статьи 25 Закона Республики Казахстан </w:t>
            </w:r>
            <w:r w:rsidR="00C32976">
              <w:rPr>
                <w:lang w:val="ru-RU"/>
              </w:rPr>
              <w:br/>
            </w:r>
            <w:r w:rsidRPr="003B347C">
              <w:rPr>
                <w:lang w:val="ru-RU"/>
              </w:rPr>
              <w:t>«О правовых актах».</w:t>
            </w:r>
          </w:p>
        </w:tc>
      </w:tr>
      <w:tr w:rsidR="00FC31E4" w:rsidRPr="008E2CAD" w14:paraId="46217745" w14:textId="77777777" w:rsidTr="00C32976">
        <w:trPr>
          <w:trHeight w:val="700"/>
        </w:trPr>
        <w:tc>
          <w:tcPr>
            <w:tcW w:w="237" w:type="pct"/>
            <w:shd w:val="clear" w:color="auto" w:fill="auto"/>
          </w:tcPr>
          <w:p w14:paraId="6964B4C0" w14:textId="61468709" w:rsidR="00FC31E4" w:rsidRPr="00602891" w:rsidRDefault="00252AD4" w:rsidP="00D0298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  <w:r w:rsidR="00FC31E4" w:rsidRPr="00602891">
              <w:rPr>
                <w:color w:val="000000" w:themeColor="text1"/>
              </w:rPr>
              <w:t xml:space="preserve">. </w:t>
            </w:r>
          </w:p>
        </w:tc>
        <w:tc>
          <w:tcPr>
            <w:tcW w:w="644" w:type="pct"/>
            <w:shd w:val="clear" w:color="auto" w:fill="auto"/>
          </w:tcPr>
          <w:p w14:paraId="577717F8" w14:textId="77777777" w:rsidR="00FC31E4" w:rsidRPr="00602891" w:rsidRDefault="00FC31E4" w:rsidP="00D02986">
            <w:pPr>
              <w:widowControl w:val="0"/>
              <w:contextualSpacing/>
              <w:jc w:val="center"/>
              <w:rPr>
                <w:bCs/>
                <w:color w:val="000000" w:themeColor="text1"/>
                <w:lang w:val="ru-RU"/>
              </w:rPr>
            </w:pPr>
            <w:r w:rsidRPr="00602891">
              <w:rPr>
                <w:lang w:val="ru-RU"/>
              </w:rPr>
              <w:t>пункт 4</w:t>
            </w:r>
          </w:p>
        </w:tc>
        <w:tc>
          <w:tcPr>
            <w:tcW w:w="1788" w:type="pct"/>
            <w:shd w:val="clear" w:color="auto" w:fill="auto"/>
          </w:tcPr>
          <w:p w14:paraId="0EDF665B" w14:textId="61A96355" w:rsidR="006F4767" w:rsidRDefault="00CF6B42" w:rsidP="00D02986">
            <w:pPr>
              <w:pStyle w:val="a6"/>
              <w:spacing w:before="0" w:beforeAutospacing="0" w:after="0" w:afterAutospacing="0"/>
              <w:ind w:firstLine="329"/>
              <w:contextualSpacing/>
              <w:jc w:val="both"/>
            </w:pPr>
            <w:r w:rsidRPr="00602891">
              <w:t xml:space="preserve">4. При осуществлении расчета показателей коэффициентов индивидуального предпринимателя-должника, не осуществляющего ведение бухгалтерского учета и составление финансовой отчетности в соответствии с </w:t>
            </w:r>
            <w:hyperlink r:id="rId11" w:anchor="z2" w:history="1">
              <w:r w:rsidRPr="00602891">
                <w:rPr>
                  <w:rStyle w:val="a5"/>
                  <w:color w:val="auto"/>
                  <w:u w:val="none"/>
                </w:rPr>
                <w:t>Законом</w:t>
              </w:r>
            </w:hyperlink>
            <w:r w:rsidRPr="00602891">
              <w:t xml:space="preserve"> Республики Казахстан </w:t>
            </w:r>
            <w:r w:rsidRPr="00602891">
              <w:rPr>
                <w:b/>
              </w:rPr>
              <w:t>от</w:t>
            </w:r>
            <w:r w:rsidR="003B347C">
              <w:rPr>
                <w:b/>
              </w:rPr>
              <w:t xml:space="preserve"> </w:t>
            </w:r>
            <w:r w:rsidRPr="00602891">
              <w:rPr>
                <w:b/>
              </w:rPr>
              <w:t>28 февраля 2007 года</w:t>
            </w:r>
            <w:r w:rsidRPr="00602891">
              <w:t xml:space="preserve"> </w:t>
            </w:r>
            <w:r w:rsidR="003B347C">
              <w:br/>
            </w:r>
            <w:r w:rsidRPr="00602891">
              <w:t xml:space="preserve">«О бухгалтерском учете и финансовой отчетности» (далее – Закон </w:t>
            </w:r>
            <w:r w:rsidR="003B347C">
              <w:br/>
            </w:r>
            <w:r w:rsidRPr="00602891">
              <w:t xml:space="preserve">«О бухгалтерском учете и финансовой отчетности») используются первичные учетные документы, составленные в соответствии с формами, утвержденными </w:t>
            </w:r>
            <w:hyperlink r:id="rId12" w:anchor="z1" w:history="1">
              <w:r w:rsidRPr="00602891">
                <w:rPr>
                  <w:rStyle w:val="a5"/>
                  <w:color w:val="auto"/>
                  <w:u w:val="none"/>
                </w:rPr>
                <w:t>приказом</w:t>
              </w:r>
            </w:hyperlink>
            <w:r w:rsidRPr="00602891">
              <w:t xml:space="preserve"> Министра финансов Республики Казахстан от 20 декабря 2012 года № 562 (зарегистрирован в Реестре государственной регистрации нормативных правовых актов под № 8265).</w:t>
            </w:r>
          </w:p>
          <w:p w14:paraId="2B665BB2" w14:textId="77777777" w:rsidR="00FC31E4" w:rsidRPr="00602891" w:rsidRDefault="00CF6B42" w:rsidP="00D02986">
            <w:pPr>
              <w:pStyle w:val="a6"/>
              <w:spacing w:before="0" w:beforeAutospacing="0" w:after="0" w:afterAutospacing="0"/>
              <w:ind w:firstLine="241"/>
              <w:contextualSpacing/>
              <w:jc w:val="both"/>
              <w:rPr>
                <w:b/>
                <w:color w:val="000000" w:themeColor="text1"/>
              </w:rPr>
            </w:pPr>
            <w:r w:rsidRPr="00602891">
              <w:t xml:space="preserve">Налоговый учет лица, указанного в части первой настоящего пункта, ведется в соответствии </w:t>
            </w:r>
            <w:r w:rsidRPr="006075F7">
              <w:t xml:space="preserve">с </w:t>
            </w:r>
            <w:hyperlink r:id="rId13" w:anchor="z14" w:history="1">
              <w:r w:rsidRPr="006075F7">
                <w:rPr>
                  <w:rStyle w:val="a5"/>
                  <w:color w:val="auto"/>
                  <w:u w:val="none"/>
                </w:rPr>
                <w:t>Правилами</w:t>
              </w:r>
            </w:hyperlink>
            <w:r w:rsidRPr="006075F7">
              <w:t xml:space="preserve"> организации и ведения налогового учета</w:t>
            </w:r>
            <w:r w:rsidRPr="00602891">
              <w:rPr>
                <w:b/>
              </w:rPr>
              <w:t xml:space="preserve"> индивидуальными предпринимателями, на которых в соответствии с Законом </w:t>
            </w:r>
            <w:r w:rsidRPr="00602891">
              <w:rPr>
                <w:b/>
              </w:rPr>
              <w:br/>
              <w:t xml:space="preserve">«О бухгалтерском учете и финансовой отчетности» не возложена обязанность по ведению бухгалтерского учета и составлению финансовой отчетности, утвержденными приказом Министра финансов Республики Казахстан от 1 февраля 2018 года № 98 (зарегистрирован в Реестре государственной регистрации </w:t>
            </w:r>
            <w:r w:rsidRPr="00602891">
              <w:rPr>
                <w:b/>
              </w:rPr>
              <w:lastRenderedPageBreak/>
              <w:t xml:space="preserve">нормативных правовых актов под </w:t>
            </w:r>
            <w:r w:rsidR="000E6F8E" w:rsidRPr="00602891">
              <w:rPr>
                <w:b/>
              </w:rPr>
              <w:br/>
            </w:r>
            <w:r w:rsidRPr="00602891">
              <w:rPr>
                <w:b/>
              </w:rPr>
              <w:t>№ 16388).</w:t>
            </w:r>
          </w:p>
        </w:tc>
        <w:tc>
          <w:tcPr>
            <w:tcW w:w="1438" w:type="pct"/>
            <w:shd w:val="clear" w:color="auto" w:fill="auto"/>
          </w:tcPr>
          <w:p w14:paraId="10D87CB4" w14:textId="77777777" w:rsidR="006F4767" w:rsidRDefault="00CF6B42" w:rsidP="00D02986">
            <w:pPr>
              <w:pStyle w:val="a6"/>
              <w:spacing w:before="0" w:beforeAutospacing="0" w:after="0" w:afterAutospacing="0"/>
              <w:ind w:firstLine="351"/>
              <w:contextualSpacing/>
              <w:jc w:val="both"/>
            </w:pPr>
            <w:r w:rsidRPr="00602891">
              <w:rPr>
                <w:rStyle w:val="s1"/>
                <w:b w:val="0"/>
              </w:rPr>
              <w:lastRenderedPageBreak/>
              <w:t>4.</w:t>
            </w:r>
            <w:r w:rsidRPr="00602891">
              <w:t xml:space="preserve"> При осуществлении расчета показателей коэффициентов индивидуального предпринимателя-должника, не осуществляющего ведение бухгалтерского учета и составление финансовой отчетности в соответствии с </w:t>
            </w:r>
            <w:hyperlink r:id="rId14" w:anchor="z2" w:history="1">
              <w:r w:rsidRPr="00602891">
                <w:rPr>
                  <w:rStyle w:val="a5"/>
                  <w:color w:val="auto"/>
                  <w:u w:val="none"/>
                </w:rPr>
                <w:t>Законом</w:t>
              </w:r>
            </w:hyperlink>
            <w:r w:rsidRPr="00602891">
              <w:t xml:space="preserve"> Республики Казахстан </w:t>
            </w:r>
            <w:r w:rsidRPr="00602891">
              <w:br/>
              <w:t xml:space="preserve">«О бухгалтерском учете и финансовой отчетности» (далее – Закон </w:t>
            </w:r>
            <w:r w:rsidRPr="00602891">
              <w:br/>
              <w:t xml:space="preserve">«О бухгалтерском учете и финансовой отчетности») используются первичные учетные документы, составленные в соответствии с формами, утвержденными </w:t>
            </w:r>
            <w:hyperlink r:id="rId15" w:anchor="z1" w:history="1">
              <w:r w:rsidRPr="00602891">
                <w:rPr>
                  <w:rStyle w:val="a5"/>
                  <w:color w:val="auto"/>
                  <w:u w:val="none"/>
                </w:rPr>
                <w:t>приказом</w:t>
              </w:r>
            </w:hyperlink>
            <w:r w:rsidRPr="00602891">
              <w:t xml:space="preserve"> Министра финансов Республики Казахстан от 20 декабря 2012 года № 562 (зарегистрирован в Реестре государственной регистрации нормативных правовых актов под № 8265).</w:t>
            </w:r>
          </w:p>
          <w:p w14:paraId="71764259" w14:textId="0066A04A" w:rsidR="00CF6B42" w:rsidRPr="00602891" w:rsidRDefault="00CF6B42" w:rsidP="00D02986">
            <w:pPr>
              <w:pStyle w:val="a6"/>
              <w:spacing w:before="0" w:beforeAutospacing="0" w:after="0" w:afterAutospacing="0"/>
              <w:ind w:firstLine="456"/>
              <w:contextualSpacing/>
              <w:jc w:val="both"/>
              <w:rPr>
                <w:b/>
                <w:color w:val="000000" w:themeColor="text1"/>
              </w:rPr>
            </w:pPr>
            <w:r w:rsidRPr="00602891">
              <w:rPr>
                <w:rStyle w:val="s1"/>
                <w:b w:val="0"/>
              </w:rPr>
              <w:t>Налоговый учет лица, указанного в части первой настоящего пункта, ведется в соответствии</w:t>
            </w:r>
            <w:r w:rsidRPr="006F4767">
              <w:rPr>
                <w:rStyle w:val="s1"/>
                <w:b w:val="0"/>
              </w:rPr>
              <w:t xml:space="preserve"> с</w:t>
            </w:r>
            <w:r w:rsidR="006F4767">
              <w:rPr>
                <w:rStyle w:val="s1"/>
              </w:rPr>
              <w:t xml:space="preserve"> </w:t>
            </w:r>
            <w:r w:rsidR="006F4767" w:rsidRPr="0087614F">
              <w:t>Правилами организации и</w:t>
            </w:r>
            <w:r w:rsidR="006F4767">
              <w:t xml:space="preserve"> </w:t>
            </w:r>
            <w:r w:rsidR="006F4767" w:rsidRPr="0087614F">
              <w:t>ведения налогового учета</w:t>
            </w:r>
            <w:r w:rsidR="005F0E18">
              <w:rPr>
                <w:lang w:val="kk-KZ"/>
              </w:rPr>
              <w:t>,</w:t>
            </w:r>
            <w:r w:rsidR="006F4767" w:rsidRPr="00602891">
              <w:t xml:space="preserve"> </w:t>
            </w:r>
            <w:r w:rsidR="006F4767" w:rsidRPr="006F4767">
              <w:rPr>
                <w:b/>
              </w:rPr>
              <w:t>утверждённы</w:t>
            </w:r>
            <w:r w:rsidR="003B347C">
              <w:rPr>
                <w:b/>
              </w:rPr>
              <w:t>ми</w:t>
            </w:r>
            <w:r w:rsidR="006F4767" w:rsidRPr="006F4767">
              <w:rPr>
                <w:b/>
              </w:rPr>
              <w:t xml:space="preserve"> приказом</w:t>
            </w:r>
            <w:r w:rsidR="006F4767" w:rsidRPr="00602891">
              <w:rPr>
                <w:b/>
              </w:rPr>
              <w:t xml:space="preserve"> Министра финансов Республики Казахстан</w:t>
            </w:r>
            <w:r w:rsidR="006F4767">
              <w:t xml:space="preserve"> </w:t>
            </w:r>
            <w:r w:rsidR="006F4767" w:rsidRPr="006F4767">
              <w:rPr>
                <w:b/>
              </w:rPr>
              <w:t xml:space="preserve">от 2 октября 2025 года № 562 (зарегистрирован в Реестре </w:t>
            </w:r>
            <w:r w:rsidR="006F4767" w:rsidRPr="006F4767">
              <w:rPr>
                <w:b/>
              </w:rPr>
              <w:lastRenderedPageBreak/>
              <w:t xml:space="preserve">государственной регистрации нормативных правовых актов под </w:t>
            </w:r>
            <w:r w:rsidR="006F4767" w:rsidRPr="006F4767">
              <w:rPr>
                <w:b/>
              </w:rPr>
              <w:br/>
              <w:t>№ 37054).</w:t>
            </w:r>
          </w:p>
        </w:tc>
        <w:tc>
          <w:tcPr>
            <w:tcW w:w="893" w:type="pct"/>
            <w:shd w:val="clear" w:color="auto" w:fill="auto"/>
          </w:tcPr>
          <w:p w14:paraId="14072F2B" w14:textId="77ED9F51" w:rsidR="00727F1A" w:rsidRPr="00727F1A" w:rsidRDefault="00727F1A" w:rsidP="00D02986">
            <w:pPr>
              <w:ind w:left="-70" w:firstLine="194"/>
              <w:contextualSpacing/>
              <w:jc w:val="both"/>
              <w:outlineLvl w:val="0"/>
              <w:rPr>
                <w:lang w:val="ru-RU"/>
              </w:rPr>
            </w:pPr>
            <w:r w:rsidRPr="00727F1A">
              <w:rPr>
                <w:lang w:val="ru-RU"/>
              </w:rPr>
              <w:lastRenderedPageBreak/>
              <w:t xml:space="preserve">Приведение в соответствие с пунктом 5 статьи 25 </w:t>
            </w:r>
            <w:r>
              <w:rPr>
                <w:lang w:val="ru-RU"/>
              </w:rPr>
              <w:t xml:space="preserve">и </w:t>
            </w:r>
            <w:r w:rsidRPr="005E43E1">
              <w:rPr>
                <w:color w:val="auto"/>
                <w:lang w:val="ru-RU" w:eastAsia="ru-RU"/>
              </w:rPr>
              <w:t xml:space="preserve">пункта </w:t>
            </w:r>
            <w:r>
              <w:rPr>
                <w:color w:val="auto"/>
                <w:lang w:val="ru-RU" w:eastAsia="ru-RU"/>
              </w:rPr>
              <w:t xml:space="preserve">2 статьи </w:t>
            </w:r>
            <w:r w:rsidRPr="005E43E1">
              <w:rPr>
                <w:color w:val="auto"/>
                <w:lang w:val="ru-RU" w:eastAsia="ru-RU"/>
              </w:rPr>
              <w:t>5</w:t>
            </w:r>
            <w:r>
              <w:rPr>
                <w:color w:val="auto"/>
                <w:lang w:val="ru-RU" w:eastAsia="ru-RU"/>
              </w:rPr>
              <w:t xml:space="preserve">0 </w:t>
            </w:r>
            <w:r w:rsidRPr="00727F1A">
              <w:rPr>
                <w:lang w:val="ru-RU"/>
              </w:rPr>
              <w:t xml:space="preserve">Закона Республики Казахстан </w:t>
            </w:r>
            <w:r w:rsidR="00C32976">
              <w:rPr>
                <w:lang w:val="ru-RU"/>
              </w:rPr>
              <w:br/>
            </w:r>
            <w:r w:rsidRPr="00727F1A">
              <w:rPr>
                <w:lang w:val="ru-RU"/>
              </w:rPr>
              <w:t>«О право</w:t>
            </w:r>
            <w:r>
              <w:rPr>
                <w:lang w:val="ru-RU"/>
              </w:rPr>
              <w:t>вых актах».</w:t>
            </w:r>
          </w:p>
          <w:p w14:paraId="7BF6CCF3" w14:textId="7BBE939A" w:rsidR="00FC31E4" w:rsidRPr="002B0A44" w:rsidRDefault="00FC31E4" w:rsidP="00D02986">
            <w:pPr>
              <w:contextualSpacing/>
              <w:jc w:val="both"/>
              <w:outlineLvl w:val="0"/>
              <w:rPr>
                <w:color w:val="auto"/>
                <w:lang w:val="ru-RU" w:eastAsia="ru-RU"/>
              </w:rPr>
            </w:pPr>
          </w:p>
        </w:tc>
      </w:tr>
    </w:tbl>
    <w:p w14:paraId="0CE9689D" w14:textId="77777777" w:rsidR="00976678" w:rsidRPr="00602891" w:rsidRDefault="00976678" w:rsidP="00D02986">
      <w:pPr>
        <w:contextualSpacing/>
        <w:rPr>
          <w:lang w:val="ru-RU"/>
        </w:rPr>
      </w:pPr>
    </w:p>
    <w:p w14:paraId="715EFAA4" w14:textId="38FC73C4" w:rsidR="00CF6B42" w:rsidRDefault="00CF6B42" w:rsidP="00D02986">
      <w:pPr>
        <w:contextualSpacing/>
        <w:rPr>
          <w:lang w:val="ru-RU"/>
        </w:rPr>
      </w:pPr>
    </w:p>
    <w:p w14:paraId="47F20357" w14:textId="0C4895C4" w:rsidR="00AD7CDD" w:rsidRDefault="00AD7CDD" w:rsidP="00D02986">
      <w:pPr>
        <w:contextualSpacing/>
        <w:rPr>
          <w:lang w:val="ru-RU"/>
        </w:rPr>
      </w:pPr>
    </w:p>
    <w:p w14:paraId="57A62C69" w14:textId="5159B9D9" w:rsidR="00AD7CDD" w:rsidRDefault="00AD7CDD" w:rsidP="00D02986">
      <w:pPr>
        <w:contextualSpacing/>
        <w:rPr>
          <w:lang w:val="ru-RU"/>
        </w:rPr>
      </w:pPr>
    </w:p>
    <w:p w14:paraId="7A3B8FD9" w14:textId="79AC2E57" w:rsidR="00AD7CDD" w:rsidRDefault="00AD7CDD" w:rsidP="00D02986">
      <w:pPr>
        <w:contextualSpacing/>
        <w:rPr>
          <w:lang w:val="ru-RU"/>
        </w:rPr>
      </w:pPr>
    </w:p>
    <w:p w14:paraId="5D7ABC0F" w14:textId="4A041497" w:rsidR="00AD7CDD" w:rsidRDefault="00AD7CDD" w:rsidP="00D02986">
      <w:pPr>
        <w:contextualSpacing/>
        <w:rPr>
          <w:lang w:val="ru-RU"/>
        </w:rPr>
      </w:pPr>
    </w:p>
    <w:p w14:paraId="1996B003" w14:textId="5B2C1AD2" w:rsidR="00AD7CDD" w:rsidRDefault="00AD7CDD" w:rsidP="00D02986">
      <w:pPr>
        <w:contextualSpacing/>
        <w:rPr>
          <w:lang w:val="ru-RU"/>
        </w:rPr>
      </w:pPr>
    </w:p>
    <w:p w14:paraId="460DC5C7" w14:textId="1A4F59B8" w:rsidR="00AD7CDD" w:rsidRDefault="00AD7CDD" w:rsidP="00D02986">
      <w:pPr>
        <w:contextualSpacing/>
        <w:rPr>
          <w:lang w:val="ru-RU"/>
        </w:rPr>
      </w:pPr>
    </w:p>
    <w:p w14:paraId="7131B3AB" w14:textId="503D040C" w:rsidR="00AD7CDD" w:rsidRDefault="00AD7CDD" w:rsidP="00D02986">
      <w:pPr>
        <w:contextualSpacing/>
        <w:rPr>
          <w:lang w:val="ru-RU"/>
        </w:rPr>
      </w:pPr>
    </w:p>
    <w:p w14:paraId="4FD11F71" w14:textId="37F65935" w:rsidR="00AD7CDD" w:rsidRDefault="00AD7CDD" w:rsidP="00D02986">
      <w:pPr>
        <w:contextualSpacing/>
        <w:rPr>
          <w:lang w:val="ru-RU"/>
        </w:rPr>
      </w:pPr>
    </w:p>
    <w:p w14:paraId="00C91C5A" w14:textId="2C6828AD" w:rsidR="00AD7CDD" w:rsidRDefault="00AD7CDD" w:rsidP="00D02986">
      <w:pPr>
        <w:contextualSpacing/>
        <w:rPr>
          <w:lang w:val="ru-RU"/>
        </w:rPr>
      </w:pPr>
    </w:p>
    <w:p w14:paraId="32ED4E50" w14:textId="11D28DAA" w:rsidR="00AD7CDD" w:rsidRDefault="00AD7CDD" w:rsidP="00D02986">
      <w:pPr>
        <w:contextualSpacing/>
        <w:rPr>
          <w:lang w:val="ru-RU"/>
        </w:rPr>
      </w:pPr>
    </w:p>
    <w:p w14:paraId="5591725F" w14:textId="1F20FC06" w:rsidR="00AD7CDD" w:rsidRDefault="00AD7CDD" w:rsidP="00D02986">
      <w:pPr>
        <w:contextualSpacing/>
        <w:rPr>
          <w:lang w:val="ru-RU"/>
        </w:rPr>
      </w:pPr>
    </w:p>
    <w:p w14:paraId="4F713025" w14:textId="0DB12504" w:rsidR="007D78E2" w:rsidRDefault="007D78E2" w:rsidP="00D02986">
      <w:pPr>
        <w:contextualSpacing/>
        <w:rPr>
          <w:lang w:val="ru-RU"/>
        </w:rPr>
      </w:pPr>
    </w:p>
    <w:p w14:paraId="5FE5D335" w14:textId="647B909D" w:rsidR="007D78E2" w:rsidRDefault="007D78E2" w:rsidP="00D02986">
      <w:pPr>
        <w:contextualSpacing/>
        <w:rPr>
          <w:lang w:val="ru-RU"/>
        </w:rPr>
      </w:pPr>
    </w:p>
    <w:p w14:paraId="7367BE82" w14:textId="3E2C3944" w:rsidR="007D78E2" w:rsidRDefault="007D78E2" w:rsidP="00D02986">
      <w:pPr>
        <w:contextualSpacing/>
        <w:rPr>
          <w:lang w:val="ru-RU"/>
        </w:rPr>
      </w:pPr>
    </w:p>
    <w:p w14:paraId="271E74D5" w14:textId="1B59C9BE" w:rsidR="007D78E2" w:rsidRDefault="007D78E2" w:rsidP="00D02986">
      <w:pPr>
        <w:contextualSpacing/>
        <w:rPr>
          <w:lang w:val="ru-RU"/>
        </w:rPr>
      </w:pPr>
    </w:p>
    <w:p w14:paraId="5E9D44AE" w14:textId="448C5D89" w:rsidR="007D78E2" w:rsidRDefault="007D78E2" w:rsidP="00D02986">
      <w:pPr>
        <w:contextualSpacing/>
        <w:rPr>
          <w:lang w:val="ru-RU"/>
        </w:rPr>
      </w:pPr>
    </w:p>
    <w:p w14:paraId="57ED1D58" w14:textId="042B3218" w:rsidR="007D78E2" w:rsidRDefault="007D78E2" w:rsidP="00D02986">
      <w:pPr>
        <w:contextualSpacing/>
        <w:rPr>
          <w:lang w:val="ru-RU"/>
        </w:rPr>
      </w:pPr>
    </w:p>
    <w:p w14:paraId="082D6869" w14:textId="11F30C34" w:rsidR="007D78E2" w:rsidRDefault="007D78E2" w:rsidP="00D02986">
      <w:pPr>
        <w:contextualSpacing/>
        <w:rPr>
          <w:lang w:val="ru-RU"/>
        </w:rPr>
      </w:pPr>
    </w:p>
    <w:p w14:paraId="3427E0A9" w14:textId="5B3BF141" w:rsidR="007D78E2" w:rsidRDefault="007D78E2" w:rsidP="00D02986">
      <w:pPr>
        <w:contextualSpacing/>
        <w:rPr>
          <w:lang w:val="ru-RU"/>
        </w:rPr>
      </w:pPr>
    </w:p>
    <w:p w14:paraId="25A335B0" w14:textId="2BBCDCA2" w:rsidR="007D78E2" w:rsidRDefault="007D78E2" w:rsidP="00D02986">
      <w:pPr>
        <w:contextualSpacing/>
        <w:rPr>
          <w:lang w:val="ru-RU"/>
        </w:rPr>
      </w:pPr>
    </w:p>
    <w:sectPr w:rsidR="007D78E2" w:rsidSect="00C32976">
      <w:headerReference w:type="default" r:id="rId16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17:59 Душкенова Назгуль Кувашевна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18:10 Сисембаева Меруерт Кабдырашиткызы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066A55" w16cex:dateUtc="2026-01-05T11:50:00Z"/>
  <w16cex:commentExtensible w16cex:durableId="2D066A84" w16cex:dateUtc="2026-01-05T11:51:00Z"/>
  <w16cex:commentExtensible w16cex:durableId="2D066A8B" w16cex:dateUtc="2026-01-05T11:51:00Z"/>
  <w16cex:commentExtensible w16cex:durableId="2D066AA1" w16cex:dateUtc="2026-01-05T11:51:00Z"/>
  <w16cex:commentExtensible w16cex:durableId="2D066AC0" w16cex:dateUtc="2026-01-05T11:52:00Z"/>
  <w16cex:commentExtensible w16cex:durableId="2D066AC8" w16cex:dateUtc="2026-01-05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E103E" w16cid:durableId="2D066A55"/>
  <w16cid:commentId w16cid:paraId="0BDC0927" w16cid:durableId="2D066A84"/>
  <w16cid:commentId w16cid:paraId="142AAECA" w16cid:durableId="2D066A8B"/>
  <w16cid:commentId w16cid:paraId="0283CD05" w16cid:durableId="2D066AA1"/>
  <w16cid:commentId w16cid:paraId="7B181113" w16cid:durableId="2D066AC0"/>
  <w16cid:commentId w16cid:paraId="06887521" w16cid:durableId="2D066A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07AA6" w14:textId="77777777" w:rsidR="00A30603" w:rsidRDefault="00A30603" w:rsidP="00C85E0B">
      <w:r>
        <w:separator/>
      </w:r>
    </w:p>
  </w:endnote>
  <w:endnote w:type="continuationSeparator" w:id="0">
    <w:p w14:paraId="7BBE21B8" w14:textId="77777777" w:rsidR="00A30603" w:rsidRDefault="00A30603" w:rsidP="00C8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2FF3F" w14:textId="77777777" w:rsidR="00A30603" w:rsidRDefault="00A30603" w:rsidP="00C85E0B">
      <w:r>
        <w:separator/>
      </w:r>
    </w:p>
  </w:footnote>
  <w:footnote w:type="continuationSeparator" w:id="0">
    <w:p w14:paraId="02E6DBE6" w14:textId="77777777" w:rsidR="00A30603" w:rsidRDefault="00A30603" w:rsidP="00C85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1249801"/>
      <w:docPartObj>
        <w:docPartGallery w:val="Page Numbers (Top of Page)"/>
        <w:docPartUnique/>
      </w:docPartObj>
    </w:sdtPr>
    <w:sdtEndPr>
      <w:rPr>
        <w:szCs w:val="28"/>
      </w:rPr>
    </w:sdtEndPr>
    <w:sdtContent>
      <w:p w14:paraId="3862C60D" w14:textId="7BDEA348" w:rsidR="00C85E0B" w:rsidRPr="00C85E0B" w:rsidRDefault="00C85E0B">
        <w:pPr>
          <w:pStyle w:val="a9"/>
          <w:jc w:val="center"/>
          <w:rPr>
            <w:szCs w:val="28"/>
          </w:rPr>
        </w:pPr>
        <w:r w:rsidRPr="00C85E0B">
          <w:rPr>
            <w:szCs w:val="28"/>
          </w:rPr>
          <w:fldChar w:fldCharType="begin"/>
        </w:r>
        <w:r w:rsidRPr="00C85E0B">
          <w:rPr>
            <w:szCs w:val="28"/>
          </w:rPr>
          <w:instrText>PAGE   \* MERGEFORMAT</w:instrText>
        </w:r>
        <w:r w:rsidRPr="00C85E0B">
          <w:rPr>
            <w:szCs w:val="28"/>
          </w:rPr>
          <w:fldChar w:fldCharType="separate"/>
        </w:r>
        <w:r w:rsidR="008E2CAD" w:rsidRPr="008E2CAD">
          <w:rPr>
            <w:noProof/>
            <w:szCs w:val="28"/>
            <w:lang w:val="ru-RU"/>
          </w:rPr>
          <w:t>2</w:t>
        </w:r>
        <w:r w:rsidRPr="00C85E0B">
          <w:rPr>
            <w:szCs w:val="28"/>
          </w:rPr>
          <w:fldChar w:fldCharType="end"/>
        </w:r>
      </w:p>
    </w:sdtContent>
  </w:sdt>
  <w:p w14:paraId="4054BE75" w14:textId="77777777" w:rsidR="00C85E0B" w:rsidRDefault="00C85E0B">
    <w:pPr>
      <w:pStyle w:val="a9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8B"/>
    <w:rsid w:val="00001DF9"/>
    <w:rsid w:val="000056E6"/>
    <w:rsid w:val="000225C8"/>
    <w:rsid w:val="00037B16"/>
    <w:rsid w:val="000409D3"/>
    <w:rsid w:val="000A177F"/>
    <w:rsid w:val="000E170B"/>
    <w:rsid w:val="000E6F8E"/>
    <w:rsid w:val="001023C0"/>
    <w:rsid w:val="001473C1"/>
    <w:rsid w:val="00166D8B"/>
    <w:rsid w:val="001720E6"/>
    <w:rsid w:val="001E2010"/>
    <w:rsid w:val="00201B66"/>
    <w:rsid w:val="002429EB"/>
    <w:rsid w:val="00252AD4"/>
    <w:rsid w:val="00255394"/>
    <w:rsid w:val="00263FF7"/>
    <w:rsid w:val="002B0A44"/>
    <w:rsid w:val="002C4A57"/>
    <w:rsid w:val="002F5BCC"/>
    <w:rsid w:val="003224FB"/>
    <w:rsid w:val="003361F5"/>
    <w:rsid w:val="00341D66"/>
    <w:rsid w:val="00345FDF"/>
    <w:rsid w:val="00346FD5"/>
    <w:rsid w:val="00360D40"/>
    <w:rsid w:val="00393C1E"/>
    <w:rsid w:val="00394841"/>
    <w:rsid w:val="003A1035"/>
    <w:rsid w:val="003A1848"/>
    <w:rsid w:val="003A77B3"/>
    <w:rsid w:val="003B347C"/>
    <w:rsid w:val="003E76AF"/>
    <w:rsid w:val="003F2737"/>
    <w:rsid w:val="00437194"/>
    <w:rsid w:val="00446941"/>
    <w:rsid w:val="004476B7"/>
    <w:rsid w:val="00462E96"/>
    <w:rsid w:val="00466B99"/>
    <w:rsid w:val="004715D9"/>
    <w:rsid w:val="00480ABC"/>
    <w:rsid w:val="00490FEF"/>
    <w:rsid w:val="00491C5A"/>
    <w:rsid w:val="0049389E"/>
    <w:rsid w:val="004A749D"/>
    <w:rsid w:val="004C462C"/>
    <w:rsid w:val="004E3FE9"/>
    <w:rsid w:val="004F0200"/>
    <w:rsid w:val="004F6EC9"/>
    <w:rsid w:val="004F7490"/>
    <w:rsid w:val="00546808"/>
    <w:rsid w:val="00547872"/>
    <w:rsid w:val="005661DB"/>
    <w:rsid w:val="00570C30"/>
    <w:rsid w:val="00582361"/>
    <w:rsid w:val="0059585D"/>
    <w:rsid w:val="005A113C"/>
    <w:rsid w:val="005A4EB0"/>
    <w:rsid w:val="005C4ED9"/>
    <w:rsid w:val="005E19A9"/>
    <w:rsid w:val="005E43E1"/>
    <w:rsid w:val="005E7CCE"/>
    <w:rsid w:val="005F0E18"/>
    <w:rsid w:val="00602891"/>
    <w:rsid w:val="006075F7"/>
    <w:rsid w:val="00626762"/>
    <w:rsid w:val="006831EB"/>
    <w:rsid w:val="00690C35"/>
    <w:rsid w:val="006D26B3"/>
    <w:rsid w:val="006F4767"/>
    <w:rsid w:val="007016FA"/>
    <w:rsid w:val="00727F1A"/>
    <w:rsid w:val="00742995"/>
    <w:rsid w:val="00756AF7"/>
    <w:rsid w:val="007D19DD"/>
    <w:rsid w:val="007D78E2"/>
    <w:rsid w:val="00871B07"/>
    <w:rsid w:val="0087614F"/>
    <w:rsid w:val="00895F8C"/>
    <w:rsid w:val="008E2CAD"/>
    <w:rsid w:val="008E4F4A"/>
    <w:rsid w:val="00930C2A"/>
    <w:rsid w:val="00955149"/>
    <w:rsid w:val="00976678"/>
    <w:rsid w:val="009B3959"/>
    <w:rsid w:val="009C1A1E"/>
    <w:rsid w:val="009D6F21"/>
    <w:rsid w:val="009E479F"/>
    <w:rsid w:val="009F130F"/>
    <w:rsid w:val="00A30603"/>
    <w:rsid w:val="00A374CB"/>
    <w:rsid w:val="00A8231F"/>
    <w:rsid w:val="00AD7CDD"/>
    <w:rsid w:val="00B06941"/>
    <w:rsid w:val="00B438F3"/>
    <w:rsid w:val="00B903C4"/>
    <w:rsid w:val="00BC206F"/>
    <w:rsid w:val="00C066E7"/>
    <w:rsid w:val="00C17D1D"/>
    <w:rsid w:val="00C32976"/>
    <w:rsid w:val="00C36606"/>
    <w:rsid w:val="00C366BE"/>
    <w:rsid w:val="00C51476"/>
    <w:rsid w:val="00C80FB7"/>
    <w:rsid w:val="00C84901"/>
    <w:rsid w:val="00C85E0B"/>
    <w:rsid w:val="00C93F88"/>
    <w:rsid w:val="00CB1A05"/>
    <w:rsid w:val="00CF6B42"/>
    <w:rsid w:val="00D02986"/>
    <w:rsid w:val="00D42412"/>
    <w:rsid w:val="00D500CB"/>
    <w:rsid w:val="00D70A7A"/>
    <w:rsid w:val="00E04A0F"/>
    <w:rsid w:val="00E63480"/>
    <w:rsid w:val="00E71679"/>
    <w:rsid w:val="00E86B20"/>
    <w:rsid w:val="00EC6926"/>
    <w:rsid w:val="00EE5F41"/>
    <w:rsid w:val="00F0774E"/>
    <w:rsid w:val="00FC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4D73"/>
  <w15:docId w15:val="{BBCBA3AD-5A16-4C87-AD0D-19A93505A0B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D8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1">
    <w:name w:val="heading 1"/>
    <w:basedOn w:val="a"/>
    <w:next w:val="a"/>
    <w:link w:val="10"/>
    <w:uiPriority w:val="9"/>
    <w:qFormat/>
    <w:rsid w:val="00FC31E4"/>
    <w:pPr>
      <w:keepNext/>
      <w:suppressAutoHyphens w:val="0"/>
      <w:spacing w:line="240" w:lineRule="atLeast"/>
      <w:jc w:val="center"/>
      <w:outlineLvl w:val="0"/>
    </w:pPr>
    <w:rPr>
      <w:rFonts w:eastAsiaTheme="minorHAnsi"/>
      <w:b/>
      <w:color w:val="auto"/>
      <w:lang w:val="ru-RU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6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qFormat/>
    <w:rsid w:val="00166D8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166D8B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166D8B"/>
    <w:pPr>
      <w:suppressAutoHyphens w:val="0"/>
      <w:ind w:firstLine="400"/>
      <w:jc w:val="both"/>
    </w:pPr>
    <w:rPr>
      <w:lang w:val="kk-KZ" w:eastAsia="kk-KZ"/>
    </w:rPr>
  </w:style>
  <w:style w:type="paragraph" w:customStyle="1" w:styleId="pc">
    <w:name w:val="pc"/>
    <w:basedOn w:val="a"/>
    <w:rsid w:val="00166D8B"/>
    <w:pPr>
      <w:suppressAutoHyphens w:val="0"/>
      <w:jc w:val="center"/>
    </w:pPr>
    <w:rPr>
      <w:lang w:val="kk-KZ" w:eastAsia="kk-KZ"/>
    </w:rPr>
  </w:style>
  <w:style w:type="character" w:customStyle="1" w:styleId="s211">
    <w:name w:val="s211"/>
    <w:rsid w:val="00166D8B"/>
  </w:style>
  <w:style w:type="paragraph" w:styleId="a3">
    <w:name w:val="Balloon Text"/>
    <w:basedOn w:val="a"/>
    <w:link w:val="a4"/>
    <w:uiPriority w:val="99"/>
    <w:semiHidden/>
    <w:unhideWhenUsed/>
    <w:rsid w:val="006D26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26B3"/>
    <w:rPr>
      <w:rFonts w:ascii="Segoe UI" w:eastAsia="Times New Roman" w:hAnsi="Segoe UI" w:cs="Segoe UI"/>
      <w:color w:val="000000"/>
      <w:sz w:val="18"/>
      <w:szCs w:val="18"/>
      <w:lang w:val="en-US" w:eastAsia="zh-CN"/>
    </w:rPr>
  </w:style>
  <w:style w:type="character" w:customStyle="1" w:styleId="10">
    <w:name w:val="Заголовок 1 Знак"/>
    <w:basedOn w:val="a0"/>
    <w:link w:val="1"/>
    <w:uiPriority w:val="9"/>
    <w:rsid w:val="00FC31E4"/>
    <w:rPr>
      <w:rFonts w:ascii="Times New Roman" w:hAnsi="Times New Roman" w:cs="Times New Roman"/>
      <w:b/>
      <w:sz w:val="24"/>
      <w:szCs w:val="24"/>
    </w:rPr>
  </w:style>
  <w:style w:type="character" w:styleId="a5">
    <w:name w:val="Hyperlink"/>
    <w:basedOn w:val="a0"/>
    <w:uiPriority w:val="99"/>
    <w:unhideWhenUsed/>
    <w:rsid w:val="00FC31E4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A4EB0"/>
    <w:pPr>
      <w:suppressAutoHyphens w:val="0"/>
      <w:spacing w:before="100" w:beforeAutospacing="1" w:after="100" w:afterAutospacing="1"/>
    </w:pPr>
    <w:rPr>
      <w:color w:val="auto"/>
      <w:lang w:val="ru-RU" w:eastAsia="ru-RU"/>
    </w:rPr>
  </w:style>
  <w:style w:type="table" w:styleId="a7">
    <w:name w:val="Table Grid"/>
    <w:basedOn w:val="a1"/>
    <w:uiPriority w:val="39"/>
    <w:rsid w:val="002C4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C4A57"/>
    <w:pPr>
      <w:widowControl w:val="0"/>
      <w:suppressAutoHyphens w:val="0"/>
      <w:adjustRightInd w:val="0"/>
      <w:spacing w:line="360" w:lineRule="atLeast"/>
      <w:ind w:left="720"/>
      <w:contextualSpacing/>
      <w:jc w:val="both"/>
      <w:textAlignment w:val="baseline"/>
    </w:pPr>
    <w:rPr>
      <w:color w:val="auto"/>
      <w:sz w:val="20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667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zh-CN"/>
    </w:rPr>
  </w:style>
  <w:style w:type="paragraph" w:styleId="a9">
    <w:name w:val="header"/>
    <w:basedOn w:val="a"/>
    <w:link w:val="aa"/>
    <w:uiPriority w:val="99"/>
    <w:unhideWhenUsed/>
    <w:rsid w:val="00C85E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85E0B"/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ab">
    <w:name w:val="footer"/>
    <w:basedOn w:val="a"/>
    <w:link w:val="ac"/>
    <w:uiPriority w:val="99"/>
    <w:unhideWhenUsed/>
    <w:rsid w:val="00C85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85E0B"/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ad">
    <w:name w:val="No Spacing"/>
    <w:uiPriority w:val="1"/>
    <w:qFormat/>
    <w:rsid w:val="001720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Plain Text"/>
    <w:basedOn w:val="a"/>
    <w:link w:val="af"/>
    <w:unhideWhenUsed/>
    <w:rsid w:val="001720E6"/>
    <w:pPr>
      <w:suppressAutoHyphens w:val="0"/>
    </w:pPr>
    <w:rPr>
      <w:rFonts w:ascii="Courier New" w:hAnsi="Courier New" w:cs="Courier New"/>
      <w:iCs/>
      <w:color w:val="auto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1720E6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374C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374C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374CB"/>
    <w:rPr>
      <w:rFonts w:ascii="Times New Roman" w:eastAsia="Times New Roman" w:hAnsi="Times New Roman" w:cs="Times New Roman"/>
      <w:color w:val="000000"/>
      <w:sz w:val="20"/>
      <w:szCs w:val="20"/>
      <w:lang w:val="en-US"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374C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374CB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10.61.42.188/rus/docs/Z1400000176" TargetMode="External"/><Relationship Id="rId13" Type="http://schemas.openxmlformats.org/officeDocument/2006/relationships/hyperlink" Target="http://10.61.42.188/rus/docs/V180001638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Z1400000176" TargetMode="External"/><Relationship Id="rId12" Type="http://schemas.openxmlformats.org/officeDocument/2006/relationships/hyperlink" Target="http://10.61.42.188/rus/docs/V120000826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0.61.42.188/rus/docs/Z070000234_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10.61.42.188/rus/docs/V1200008265" TargetMode="External"/><Relationship Id="rId10" Type="http://schemas.openxmlformats.org/officeDocument/2006/relationships/hyperlink" Target="http://10.61.42.188/rus/docs/Z1400000176" TargetMode="Externa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hyperlink" Target="http://10.61.42.188/rus/docs/Z1400000176" TargetMode="External"/><Relationship Id="rId14" Type="http://schemas.openxmlformats.org/officeDocument/2006/relationships/hyperlink" Target="http://10.61.42.188/rus/docs/Z070000234_" TargetMode="External"/><Relationship Id="rId901" Type="http://schemas.openxmlformats.org/officeDocument/2006/relationships/image" Target="media/image90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Гульмира Шайкеновна</dc:creator>
  <cp:lastModifiedBy>Нургалиева Алмагуль Жанабаевна</cp:lastModifiedBy>
  <cp:revision>7</cp:revision>
  <cp:lastPrinted>2025-12-04T14:13:00Z</cp:lastPrinted>
  <dcterms:created xsi:type="dcterms:W3CDTF">2026-01-05T11:13:00Z</dcterms:created>
  <dcterms:modified xsi:type="dcterms:W3CDTF">2026-01-05T13:06:00Z</dcterms:modified>
</cp:coreProperties>
</file>